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Heading1"/>
        <w:numPr>
          <w:ilvl w:val="0"/>
          <w:numId w:val="1"/>
        </w:numPr>
        <w:ind w:left="2520" w:right="-720" w:hanging="2412"/>
        <w:rPr>
          <w:rFonts w:ascii="Source Sans Pro" w:cs="Source Sans Pro" w:eastAsia="Source Sans Pro" w:hAnsi="Source Sans Pro"/>
          <w:b w:val="1"/>
        </w:rPr>
      </w:pPr>
      <w:r w:rsidDel="00000000" w:rsidR="00000000" w:rsidRPr="00000000">
        <w:rPr>
          <w:rFonts w:ascii="Source Sans Pro" w:cs="Source Sans Pro" w:eastAsia="Source Sans Pro" w:hAnsi="Source Sans Pro"/>
          <w:b w:val="1"/>
          <w:rtl w:val="0"/>
        </w:rPr>
        <w:t xml:space="preserve">2.3.3 Business Proposal - Confidential Folder  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360" w:lineRule="auto"/>
        <w:ind w:left="-450" w:hanging="90"/>
        <w:rPr>
          <w:rFonts w:ascii="Source Sans Pro" w:cs="Source Sans Pro" w:eastAsia="Source Sans Pro" w:hAnsi="Source Sans Pro"/>
          <w:sz w:val="24"/>
          <w:szCs w:val="24"/>
        </w:rPr>
      </w:pPr>
      <w:r w:rsidDel="00000000" w:rsidR="00000000" w:rsidRPr="00000000">
        <w:rPr>
          <w:rFonts w:ascii="Source Sans Pro" w:cs="Source Sans Pro" w:eastAsia="Source Sans Pro" w:hAnsi="Source Sans Pro"/>
          <w:sz w:val="24"/>
          <w:szCs w:val="24"/>
          <w:rtl w:val="0"/>
        </w:rPr>
        <w:t xml:space="preserve">2.3.3 Company Financial Information - IPMG 2019 Audited Financials CONFIDENTIAL</w:t>
      </w:r>
    </w:p>
    <w:p w:rsidR="00000000" w:rsidDel="00000000" w:rsidP="00000000" w:rsidRDefault="00000000" w:rsidRPr="00000000" w14:paraId="00000005">
      <w:pPr>
        <w:spacing w:after="0" w:line="360" w:lineRule="auto"/>
        <w:ind w:hanging="540"/>
        <w:rPr>
          <w:rFonts w:ascii="Source Sans Pro" w:cs="Source Sans Pro" w:eastAsia="Source Sans Pro" w:hAnsi="Source Sans Pro"/>
          <w:sz w:val="24"/>
          <w:szCs w:val="24"/>
        </w:rPr>
      </w:pPr>
      <w:r w:rsidDel="00000000" w:rsidR="00000000" w:rsidRPr="00000000">
        <w:rPr>
          <w:rFonts w:ascii="Source Sans Pro" w:cs="Source Sans Pro" w:eastAsia="Source Sans Pro" w:hAnsi="Source Sans Pro"/>
          <w:sz w:val="24"/>
          <w:szCs w:val="24"/>
          <w:rtl w:val="0"/>
        </w:rPr>
        <w:t xml:space="preserve">2.3.3 Company Financial Information - IPMG 2020 Audited Financials CONFIDENTIAL</w:t>
      </w:r>
    </w:p>
    <w:p w:rsidR="00000000" w:rsidDel="00000000" w:rsidP="00000000" w:rsidRDefault="00000000" w:rsidRPr="00000000" w14:paraId="00000006">
      <w:pPr>
        <w:spacing w:after="0" w:line="360" w:lineRule="auto"/>
        <w:ind w:hanging="540"/>
        <w:rPr>
          <w:rFonts w:ascii="Source Sans Pro" w:cs="Source Sans Pro" w:eastAsia="Source Sans Pro" w:hAnsi="Source Sans Pr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Style w:val="Heading2"/>
        <w:numPr>
          <w:ilvl w:val="1"/>
          <w:numId w:val="1"/>
        </w:numPr>
        <w:ind w:left="2520" w:hanging="2430"/>
        <w:rPr>
          <w:rFonts w:ascii="Source Sans Pro" w:cs="Source Sans Pro" w:eastAsia="Source Sans Pro" w:hAnsi="Source Sans Pro"/>
          <w:b w:val="1"/>
          <w:sz w:val="32"/>
          <w:szCs w:val="32"/>
        </w:rPr>
      </w:pPr>
      <w:r w:rsidDel="00000000" w:rsidR="00000000" w:rsidRPr="00000000">
        <w:rPr>
          <w:rFonts w:ascii="Source Sans Pro" w:cs="Source Sans Pro" w:eastAsia="Source Sans Pro" w:hAnsi="Source Sans Pro"/>
          <w:b w:val="1"/>
          <w:sz w:val="32"/>
          <w:szCs w:val="32"/>
          <w:rtl w:val="0"/>
        </w:rPr>
        <w:t xml:space="preserve">2.3.3 Business Proposal Attachments</w:t>
      </w:r>
    </w:p>
    <w:p w:rsidR="00000000" w:rsidDel="00000000" w:rsidP="00000000" w:rsidRDefault="00000000" w:rsidRPr="00000000" w14:paraId="00000008">
      <w:pPr>
        <w:rPr>
          <w:rFonts w:ascii="Source Sans Pro" w:cs="Source Sans Pro" w:eastAsia="Source Sans Pro" w:hAnsi="Source Sans Pr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ind w:left="-540" w:firstLine="0"/>
        <w:rPr>
          <w:rFonts w:ascii="Source Sans Pro" w:cs="Source Sans Pro" w:eastAsia="Source Sans Pro" w:hAnsi="Source Sans Pro"/>
          <w:sz w:val="24"/>
          <w:szCs w:val="24"/>
        </w:rPr>
      </w:pPr>
      <w:r w:rsidDel="00000000" w:rsidR="00000000" w:rsidRPr="00000000">
        <w:rPr>
          <w:rFonts w:ascii="Source Sans Pro" w:cs="Source Sans Pro" w:eastAsia="Source Sans Pro" w:hAnsi="Source Sans Pro"/>
          <w:sz w:val="24"/>
          <w:szCs w:val="24"/>
          <w:rtl w:val="0"/>
        </w:rPr>
        <w:t xml:space="preserve">2.3.2 Respondent’s Company Structure - IPMG Board of Directors Bios</w:t>
      </w:r>
    </w:p>
    <w:p w:rsidR="00000000" w:rsidDel="00000000" w:rsidP="00000000" w:rsidRDefault="00000000" w:rsidRPr="00000000" w14:paraId="0000000A">
      <w:pPr>
        <w:ind w:left="-540" w:firstLine="0"/>
        <w:rPr>
          <w:rFonts w:ascii="Source Sans Pro" w:cs="Source Sans Pro" w:eastAsia="Source Sans Pro" w:hAnsi="Source Sans Pro"/>
          <w:sz w:val="24"/>
          <w:szCs w:val="24"/>
        </w:rPr>
      </w:pPr>
      <w:r w:rsidDel="00000000" w:rsidR="00000000" w:rsidRPr="00000000">
        <w:rPr>
          <w:rFonts w:ascii="Source Sans Pro" w:cs="Source Sans Pro" w:eastAsia="Source Sans Pro" w:hAnsi="Source Sans Pro"/>
          <w:sz w:val="24"/>
          <w:szCs w:val="24"/>
          <w:rtl w:val="0"/>
        </w:rPr>
        <w:t xml:space="preserve">2.3.2 Respondent’s Company Structure - Organizational Chart June 2021</w:t>
      </w:r>
    </w:p>
    <w:p w:rsidR="00000000" w:rsidDel="00000000" w:rsidP="00000000" w:rsidRDefault="00000000" w:rsidRPr="00000000" w14:paraId="0000000B">
      <w:pPr>
        <w:ind w:left="-540" w:firstLine="0"/>
        <w:rPr>
          <w:rFonts w:ascii="Source Sans Pro" w:cs="Source Sans Pro" w:eastAsia="Source Sans Pro" w:hAnsi="Source Sans Pro"/>
          <w:sz w:val="24"/>
          <w:szCs w:val="24"/>
        </w:rPr>
      </w:pPr>
      <w:r w:rsidDel="00000000" w:rsidR="00000000" w:rsidRPr="00000000">
        <w:rPr>
          <w:rFonts w:ascii="Source Sans Pro" w:cs="Source Sans Pro" w:eastAsia="Source Sans Pro" w:hAnsi="Source Sans Pro"/>
          <w:sz w:val="24"/>
          <w:szCs w:val="24"/>
          <w:rtl w:val="0"/>
        </w:rPr>
        <w:t xml:space="preserve">2.3.3 Company Financial Information - IPMG 2019 Audited Financials REDACTED</w:t>
      </w:r>
    </w:p>
    <w:p w:rsidR="00000000" w:rsidDel="00000000" w:rsidP="00000000" w:rsidRDefault="00000000" w:rsidRPr="00000000" w14:paraId="0000000C">
      <w:pPr>
        <w:ind w:left="-540" w:firstLine="0"/>
        <w:rPr>
          <w:rFonts w:ascii="Source Sans Pro" w:cs="Source Sans Pro" w:eastAsia="Source Sans Pro" w:hAnsi="Source Sans Pro"/>
          <w:sz w:val="24"/>
          <w:szCs w:val="24"/>
        </w:rPr>
      </w:pPr>
      <w:r w:rsidDel="00000000" w:rsidR="00000000" w:rsidRPr="00000000">
        <w:rPr>
          <w:rFonts w:ascii="Source Sans Pro" w:cs="Source Sans Pro" w:eastAsia="Source Sans Pro" w:hAnsi="Source Sans Pro"/>
          <w:sz w:val="24"/>
          <w:szCs w:val="24"/>
          <w:rtl w:val="0"/>
        </w:rPr>
        <w:t xml:space="preserve">2.3.3 Company Financial Information - IPMG 2020 Audited Financials REDACTED</w:t>
      </w:r>
    </w:p>
    <w:p w:rsidR="00000000" w:rsidDel="00000000" w:rsidP="00000000" w:rsidRDefault="00000000" w:rsidRPr="00000000" w14:paraId="0000000D">
      <w:pPr>
        <w:ind w:left="-540" w:firstLine="0"/>
        <w:rPr>
          <w:rFonts w:ascii="Source Sans Pro" w:cs="Source Sans Pro" w:eastAsia="Source Sans Pro" w:hAnsi="Source Sans Pro"/>
          <w:sz w:val="24"/>
          <w:szCs w:val="24"/>
        </w:rPr>
      </w:pPr>
      <w:r w:rsidDel="00000000" w:rsidR="00000000" w:rsidRPr="00000000">
        <w:rPr>
          <w:rFonts w:ascii="Source Sans Pro" w:cs="Source Sans Pro" w:eastAsia="Source Sans Pro" w:hAnsi="Source Sans Pro"/>
          <w:sz w:val="24"/>
          <w:szCs w:val="24"/>
          <w:rtl w:val="0"/>
        </w:rPr>
        <w:t xml:space="preserve">2.3.3 Company Financial Information - IPMG 2019 Mgmnt Letter-final</w:t>
      </w:r>
    </w:p>
    <w:p w:rsidR="00000000" w:rsidDel="00000000" w:rsidP="00000000" w:rsidRDefault="00000000" w:rsidRPr="00000000" w14:paraId="0000000E">
      <w:pPr>
        <w:ind w:left="-540" w:firstLine="0"/>
        <w:rPr>
          <w:rFonts w:ascii="Source Sans Pro" w:cs="Source Sans Pro" w:eastAsia="Source Sans Pro" w:hAnsi="Source Sans Pro"/>
          <w:sz w:val="24"/>
          <w:szCs w:val="24"/>
        </w:rPr>
      </w:pPr>
      <w:r w:rsidDel="00000000" w:rsidR="00000000" w:rsidRPr="00000000">
        <w:rPr>
          <w:rFonts w:ascii="Source Sans Pro" w:cs="Source Sans Pro" w:eastAsia="Source Sans Pro" w:hAnsi="Source Sans Pro"/>
          <w:sz w:val="24"/>
          <w:szCs w:val="24"/>
          <w:rtl w:val="0"/>
        </w:rPr>
        <w:t xml:space="preserve">2.3.3 Company Financial Information - IPMG 2020 Mgmnt Letter-final</w:t>
      </w:r>
    </w:p>
    <w:p w:rsidR="00000000" w:rsidDel="00000000" w:rsidP="00000000" w:rsidRDefault="00000000" w:rsidRPr="00000000" w14:paraId="0000000F">
      <w:pPr>
        <w:ind w:left="-540" w:firstLine="0"/>
        <w:rPr>
          <w:rFonts w:ascii="Source Sans Pro" w:cs="Source Sans Pro" w:eastAsia="Source Sans Pro" w:hAnsi="Source Sans Pro"/>
          <w:sz w:val="24"/>
          <w:szCs w:val="24"/>
        </w:rPr>
      </w:pPr>
      <w:r w:rsidDel="00000000" w:rsidR="00000000" w:rsidRPr="00000000">
        <w:rPr>
          <w:rFonts w:ascii="Source Sans Pro" w:cs="Source Sans Pro" w:eastAsia="Source Sans Pro" w:hAnsi="Source Sans Pro"/>
          <w:sz w:val="24"/>
          <w:szCs w:val="24"/>
          <w:rtl w:val="0"/>
        </w:rPr>
        <w:t xml:space="preserve">2.3.4 Integrity of Company Structure and Financial Reporting - IPMG Mgmt Rep Letter</w:t>
      </w:r>
    </w:p>
    <w:p w:rsidR="00000000" w:rsidDel="00000000" w:rsidP="00000000" w:rsidRDefault="00000000" w:rsidRPr="00000000" w14:paraId="0000001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-450" w:right="0" w:hanging="90"/>
        <w:jc w:val="left"/>
        <w:rPr>
          <w:rFonts w:ascii="Source Sans Pro" w:cs="Source Sans Pro" w:eastAsia="Source Sans Pro" w:hAnsi="Source Sans Pro"/>
          <w:sz w:val="24"/>
          <w:szCs w:val="24"/>
        </w:rPr>
      </w:pPr>
      <w:r w:rsidDel="00000000" w:rsidR="00000000" w:rsidRPr="00000000">
        <w:rPr>
          <w:rFonts w:ascii="Source Sans Pro" w:cs="Source Sans Pro" w:eastAsia="Source Sans Pro" w:hAnsi="Source Sans Pro"/>
          <w:sz w:val="24"/>
          <w:szCs w:val="24"/>
          <w:rtl w:val="0"/>
        </w:rPr>
        <w:t xml:space="preserve">2.3.5 Contract Terms_Clauses- Insurance Coverages</w:t>
      </w:r>
    </w:p>
    <w:p w:rsidR="00000000" w:rsidDel="00000000" w:rsidP="00000000" w:rsidRDefault="00000000" w:rsidRPr="00000000" w14:paraId="00000011">
      <w:pPr>
        <w:ind w:left="-540" w:firstLine="0"/>
        <w:rPr>
          <w:rFonts w:ascii="Source Sans Pro" w:cs="Source Sans Pro" w:eastAsia="Source Sans Pro" w:hAnsi="Source Sans Pro"/>
          <w:sz w:val="24"/>
          <w:szCs w:val="24"/>
        </w:rPr>
      </w:pPr>
      <w:r w:rsidDel="00000000" w:rsidR="00000000" w:rsidRPr="00000000">
        <w:rPr>
          <w:rFonts w:ascii="Source Sans Pro" w:cs="Source Sans Pro" w:eastAsia="Source Sans Pro" w:hAnsi="Source Sans Pro"/>
          <w:sz w:val="24"/>
          <w:szCs w:val="24"/>
          <w:rtl w:val="0"/>
        </w:rPr>
        <w:t xml:space="preserve">2.3.7 Registration to do Business - IPMG SOS Entity Summary 05192021</w:t>
      </w:r>
    </w:p>
    <w:p w:rsidR="00000000" w:rsidDel="00000000" w:rsidP="00000000" w:rsidRDefault="00000000" w:rsidRPr="00000000" w14:paraId="00000012">
      <w:pPr>
        <w:ind w:left="-540" w:firstLine="0"/>
        <w:rPr>
          <w:rFonts w:ascii="Source Sans Pro" w:cs="Source Sans Pro" w:eastAsia="Source Sans Pro" w:hAnsi="Source Sans Pro"/>
          <w:sz w:val="24"/>
          <w:szCs w:val="24"/>
        </w:rPr>
      </w:pPr>
      <w:r w:rsidDel="00000000" w:rsidR="00000000" w:rsidRPr="00000000">
        <w:rPr>
          <w:rFonts w:ascii="Source Sans Pro" w:cs="Source Sans Pro" w:eastAsia="Source Sans Pro" w:hAnsi="Source Sans Pro"/>
          <w:sz w:val="24"/>
          <w:szCs w:val="24"/>
          <w:rtl w:val="0"/>
        </w:rPr>
        <w:t xml:space="preserve">2.3.8 Authorizing Document - IPMG Board By-Laws</w:t>
      </w:r>
    </w:p>
    <w:p w:rsidR="00000000" w:rsidDel="00000000" w:rsidP="00000000" w:rsidRDefault="00000000" w:rsidRPr="00000000" w14:paraId="00000013">
      <w:pPr>
        <w:ind w:left="-540" w:firstLine="0"/>
        <w:rPr>
          <w:rFonts w:ascii="Source Sans Pro" w:cs="Source Sans Pro" w:eastAsia="Source Sans Pro" w:hAnsi="Source Sans Pro"/>
          <w:sz w:val="24"/>
          <w:szCs w:val="24"/>
        </w:rPr>
      </w:pPr>
      <w:r w:rsidDel="00000000" w:rsidR="00000000" w:rsidRPr="00000000">
        <w:rPr>
          <w:rFonts w:ascii="Source Sans Pro" w:cs="Source Sans Pro" w:eastAsia="Source Sans Pro" w:hAnsi="Source Sans Pro"/>
          <w:sz w:val="24"/>
          <w:szCs w:val="24"/>
          <w:rtl w:val="0"/>
        </w:rPr>
        <w:t xml:space="preserve">2.3.11a Business Proposal - Disaster Recovery Plan</w:t>
      </w:r>
    </w:p>
    <w:p w:rsidR="00000000" w:rsidDel="00000000" w:rsidP="00000000" w:rsidRDefault="00000000" w:rsidRPr="00000000" w14:paraId="00000014">
      <w:pPr>
        <w:ind w:left="-540" w:firstLine="0"/>
        <w:rPr>
          <w:rFonts w:ascii="Source Sans Pro" w:cs="Source Sans Pro" w:eastAsia="Source Sans Pro" w:hAnsi="Source Sans Pro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line="360" w:lineRule="auto"/>
        <w:ind w:hanging="540"/>
        <w:rPr>
          <w:rFonts w:ascii="Source Sans Pro" w:cs="Source Sans Pro" w:eastAsia="Source Sans Pro" w:hAnsi="Source Sans Pr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Source Sans Pr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Appendix A"/>
      <w:lvlJc w:val="left"/>
      <w:pPr>
        <w:ind w:left="1872" w:hanging="432"/>
      </w:pPr>
      <w:rPr/>
    </w:lvl>
    <w:lvl w:ilvl="1">
      <w:start w:val="1"/>
      <w:numFmt w:val="decimal"/>
      <w:lvlText w:val="Appendix A.1"/>
      <w:lvlJc w:val="left"/>
      <w:pPr>
        <w:ind w:left="1872" w:hanging="432"/>
      </w:pPr>
      <w:rPr>
        <w:b w:val="1"/>
      </w:rPr>
    </w:lvl>
    <w:lvl w:ilvl="2">
      <w:start w:val="1"/>
      <w:numFmt w:val="decimal"/>
      <w:lvlText w:val="%1 Appendix A.%2.%3"/>
      <w:lvlJc w:val="left"/>
      <w:pPr>
        <w:ind w:left="1872" w:hanging="432"/>
      </w:pPr>
      <w:rPr/>
    </w:lvl>
    <w:lvl w:ilvl="3">
      <w:start w:val="1"/>
      <w:numFmt w:val="decimal"/>
      <w:lvlText w:val="%1.%2.%3.%4"/>
      <w:lvlJc w:val="left"/>
      <w:pPr>
        <w:ind w:left="1872" w:hanging="432"/>
      </w:pPr>
      <w:rPr/>
    </w:lvl>
    <w:lvl w:ilvl="4">
      <w:start w:val="1"/>
      <w:numFmt w:val="decimal"/>
      <w:lvlText w:val="%1.%2.%3.%4.%5"/>
      <w:lvlJc w:val="left"/>
      <w:pPr>
        <w:ind w:left="1872" w:hanging="432"/>
      </w:pPr>
      <w:rPr/>
    </w:lvl>
    <w:lvl w:ilvl="5">
      <w:start w:val="1"/>
      <w:numFmt w:val="decimal"/>
      <w:lvlText w:val="%1.%2.%3.%4.%5.%6"/>
      <w:lvlJc w:val="left"/>
      <w:pPr>
        <w:ind w:left="1872" w:hanging="432"/>
      </w:pPr>
      <w:rPr/>
    </w:lvl>
    <w:lvl w:ilvl="6">
      <w:start w:val="1"/>
      <w:numFmt w:val="decimal"/>
      <w:lvlText w:val="%1.%2.%3.%4.%5.%6.%7"/>
      <w:lvlJc w:val="left"/>
      <w:pPr>
        <w:ind w:left="1872" w:hanging="432"/>
      </w:pPr>
      <w:rPr/>
    </w:lvl>
    <w:lvl w:ilvl="7">
      <w:start w:val="1"/>
      <w:numFmt w:val="decimal"/>
      <w:lvlText w:val="%1.%2.%3.%4.%5.%6.%7.%8"/>
      <w:lvlJc w:val="left"/>
      <w:pPr>
        <w:ind w:left="1872" w:hanging="432"/>
      </w:pPr>
      <w:rPr/>
    </w:lvl>
    <w:lvl w:ilvl="8">
      <w:start w:val="1"/>
      <w:numFmt w:val="decimal"/>
      <w:lvlText w:val="%1.%2.%3.%4.%5.%6.%7.%8.%9"/>
      <w:lvlJc w:val="left"/>
      <w:pPr>
        <w:ind w:left="1872" w:hanging="432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  <w:ind w:left="1872" w:hanging="431.9999999999999"/>
    </w:pPr>
    <w:rPr>
      <w:rFonts w:ascii="Calibri" w:cs="Calibri" w:eastAsia="Calibri" w:hAnsi="Calibri"/>
      <w:color w:val="2f549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40" w:lineRule="auto"/>
      <w:ind w:left="1872" w:hanging="431.9999999999999"/>
    </w:pPr>
    <w:rPr>
      <w:rFonts w:ascii="Calibri" w:cs="Calibri" w:eastAsia="Calibri" w:hAnsi="Calibri"/>
      <w:color w:val="2f5496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40" w:lineRule="auto"/>
      <w:ind w:left="1872" w:hanging="431.9999999999999"/>
    </w:pPr>
    <w:rPr>
      <w:rFonts w:ascii="Calibri" w:cs="Calibri" w:eastAsia="Calibri" w:hAnsi="Calibri"/>
      <w:color w:val="1f3863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40" w:lineRule="auto"/>
      <w:ind w:left="1872" w:hanging="431.9999999999999"/>
    </w:pPr>
    <w:rPr>
      <w:rFonts w:ascii="Calibri" w:cs="Calibri" w:eastAsia="Calibri" w:hAnsi="Calibri"/>
      <w:i w:val="1"/>
      <w:color w:val="2f5496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40" w:lineRule="auto"/>
      <w:ind w:left="1872" w:hanging="431.9999999999999"/>
    </w:pPr>
    <w:rPr>
      <w:rFonts w:ascii="Calibri" w:cs="Calibri" w:eastAsia="Calibri" w:hAnsi="Calibri"/>
      <w:color w:val="2f5496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40" w:lineRule="auto"/>
      <w:ind w:left="1872" w:hanging="431.9999999999999"/>
    </w:pPr>
    <w:rPr>
      <w:rFonts w:ascii="Calibri" w:cs="Calibri" w:eastAsia="Calibri" w:hAnsi="Calibri"/>
      <w:color w:val="1f3863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link w:val="Heading1Char"/>
    <w:uiPriority w:val="9"/>
    <w:qFormat w:val="1"/>
    <w:rsid w:val="0039402A"/>
    <w:pPr>
      <w:keepNext w:val="1"/>
      <w:keepLines w:val="1"/>
      <w:numPr>
        <w:numId w:val="1"/>
      </w:numPr>
      <w:spacing w:after="0" w:before="240"/>
      <w:outlineLvl w:val="0"/>
    </w:pPr>
    <w:rPr>
      <w:rFonts w:asciiTheme="majorHAnsi" w:cstheme="majorBidi" w:eastAsiaTheme="majorEastAsia" w:hAnsiTheme="majorHAnsi"/>
      <w:color w:val="2f5496" w:themeColor="accent1" w:themeShade="0000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 w:val="1"/>
    <w:qFormat w:val="1"/>
    <w:rsid w:val="0039402A"/>
    <w:pPr>
      <w:keepNext w:val="1"/>
      <w:keepLines w:val="1"/>
      <w:numPr>
        <w:ilvl w:val="1"/>
        <w:numId w:val="1"/>
      </w:numPr>
      <w:spacing w:after="0" w:before="40"/>
      <w:outlineLvl w:val="1"/>
    </w:pPr>
    <w:rPr>
      <w:rFonts w:asciiTheme="majorHAnsi" w:cstheme="majorBidi" w:eastAsiaTheme="majorEastAsia" w:hAnsiTheme="majorHAnsi"/>
      <w:color w:val="2f5496" w:themeColor="accent1" w:themeShade="0000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1"/>
    <w:unhideWhenUsed w:val="1"/>
    <w:qFormat w:val="1"/>
    <w:rsid w:val="0039402A"/>
    <w:pPr>
      <w:keepNext w:val="1"/>
      <w:keepLines w:val="1"/>
      <w:numPr>
        <w:ilvl w:val="2"/>
        <w:numId w:val="1"/>
      </w:numPr>
      <w:spacing w:after="0" w:before="40"/>
      <w:outlineLvl w:val="2"/>
    </w:pPr>
    <w:rPr>
      <w:rFonts w:asciiTheme="majorHAnsi" w:cstheme="majorBidi" w:eastAsiaTheme="majorEastAsia" w:hAnsiTheme="majorHAnsi"/>
      <w:color w:val="1f3763" w:themeColor="accent1" w:themeShade="0000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 w:val="1"/>
    <w:unhideWhenUsed w:val="1"/>
    <w:qFormat w:val="1"/>
    <w:rsid w:val="0039402A"/>
    <w:pPr>
      <w:keepNext w:val="1"/>
      <w:keepLines w:val="1"/>
      <w:numPr>
        <w:ilvl w:val="3"/>
        <w:numId w:val="1"/>
      </w:numPr>
      <w:spacing w:after="0" w:before="40"/>
      <w:outlineLvl w:val="3"/>
    </w:pPr>
    <w:rPr>
      <w:rFonts w:asciiTheme="majorHAnsi" w:cstheme="majorBidi" w:eastAsiaTheme="majorEastAsia" w:hAnsiTheme="majorHAnsi"/>
      <w:i w:val="1"/>
      <w:iCs w:val="1"/>
      <w:color w:val="2f5496" w:themeColor="accent1" w:themeShade="0000BF"/>
    </w:rPr>
  </w:style>
  <w:style w:type="paragraph" w:styleId="Heading5">
    <w:name w:val="heading 5"/>
    <w:basedOn w:val="Normal"/>
    <w:next w:val="Normal"/>
    <w:link w:val="Heading5Char"/>
    <w:uiPriority w:val="9"/>
    <w:semiHidden w:val="1"/>
    <w:unhideWhenUsed w:val="1"/>
    <w:qFormat w:val="1"/>
    <w:rsid w:val="0039402A"/>
    <w:pPr>
      <w:keepNext w:val="1"/>
      <w:keepLines w:val="1"/>
      <w:numPr>
        <w:ilvl w:val="4"/>
        <w:numId w:val="1"/>
      </w:numPr>
      <w:spacing w:after="0" w:before="40"/>
      <w:outlineLvl w:val="4"/>
    </w:pPr>
    <w:rPr>
      <w:rFonts w:asciiTheme="majorHAnsi" w:cstheme="majorBidi" w:eastAsiaTheme="majorEastAsia" w:hAnsiTheme="majorHAnsi"/>
      <w:color w:val="2f5496" w:themeColor="accent1" w:themeShade="0000BF"/>
    </w:rPr>
  </w:style>
  <w:style w:type="paragraph" w:styleId="Heading6">
    <w:name w:val="heading 6"/>
    <w:basedOn w:val="Normal"/>
    <w:next w:val="Normal"/>
    <w:link w:val="Heading6Char"/>
    <w:uiPriority w:val="9"/>
    <w:semiHidden w:val="1"/>
    <w:unhideWhenUsed w:val="1"/>
    <w:qFormat w:val="1"/>
    <w:rsid w:val="0039402A"/>
    <w:pPr>
      <w:keepNext w:val="1"/>
      <w:keepLines w:val="1"/>
      <w:numPr>
        <w:ilvl w:val="5"/>
        <w:numId w:val="1"/>
      </w:numPr>
      <w:spacing w:after="0" w:before="40"/>
      <w:outlineLvl w:val="5"/>
    </w:pPr>
    <w:rPr>
      <w:rFonts w:asciiTheme="majorHAnsi" w:cstheme="majorBidi" w:eastAsiaTheme="majorEastAsia" w:hAnsiTheme="majorHAnsi"/>
      <w:color w:val="1f3763" w:themeColor="accent1" w:themeShade="00007F"/>
    </w:rPr>
  </w:style>
  <w:style w:type="paragraph" w:styleId="Heading7">
    <w:name w:val="heading 7"/>
    <w:basedOn w:val="Normal"/>
    <w:next w:val="Normal"/>
    <w:link w:val="Heading7Char"/>
    <w:uiPriority w:val="9"/>
    <w:semiHidden w:val="1"/>
    <w:unhideWhenUsed w:val="1"/>
    <w:qFormat w:val="1"/>
    <w:rsid w:val="0039402A"/>
    <w:pPr>
      <w:keepNext w:val="1"/>
      <w:keepLines w:val="1"/>
      <w:numPr>
        <w:ilvl w:val="6"/>
        <w:numId w:val="1"/>
      </w:numPr>
      <w:spacing w:after="0" w:before="40"/>
      <w:outlineLvl w:val="6"/>
    </w:pPr>
    <w:rPr>
      <w:rFonts w:asciiTheme="majorHAnsi" w:cstheme="majorBidi" w:eastAsiaTheme="majorEastAsia" w:hAnsiTheme="majorHAnsi"/>
      <w:i w:val="1"/>
      <w:iCs w:val="1"/>
      <w:color w:val="1f3763" w:themeColor="accent1" w:themeShade="00007F"/>
    </w:rPr>
  </w:style>
  <w:style w:type="paragraph" w:styleId="Heading8">
    <w:name w:val="heading 8"/>
    <w:basedOn w:val="Normal"/>
    <w:next w:val="Normal"/>
    <w:link w:val="Heading8Char"/>
    <w:uiPriority w:val="9"/>
    <w:semiHidden w:val="1"/>
    <w:unhideWhenUsed w:val="1"/>
    <w:qFormat w:val="1"/>
    <w:rsid w:val="0039402A"/>
    <w:pPr>
      <w:keepNext w:val="1"/>
      <w:keepLines w:val="1"/>
      <w:numPr>
        <w:ilvl w:val="7"/>
        <w:numId w:val="1"/>
      </w:numPr>
      <w:spacing w:after="0" w:before="40"/>
      <w:outlineLvl w:val="7"/>
    </w:pPr>
    <w:rPr>
      <w:rFonts w:asciiTheme="majorHAnsi" w:cstheme="majorBidi" w:eastAsiaTheme="majorEastAsia" w:hAnsiTheme="majorHAnsi"/>
      <w:color w:val="272727" w:themeColor="text1" w:themeTint="0000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 w:val="1"/>
    <w:unhideWhenUsed w:val="1"/>
    <w:qFormat w:val="1"/>
    <w:rsid w:val="0039402A"/>
    <w:pPr>
      <w:keepNext w:val="1"/>
      <w:keepLines w:val="1"/>
      <w:numPr>
        <w:ilvl w:val="8"/>
        <w:numId w:val="1"/>
      </w:numPr>
      <w:spacing w:after="0" w:before="40"/>
      <w:outlineLvl w:val="8"/>
    </w:pPr>
    <w:rPr>
      <w:rFonts w:asciiTheme="majorHAnsi" w:cstheme="majorBidi" w:eastAsiaTheme="majorEastAsia" w:hAnsiTheme="majorHAnsi"/>
      <w:i w:val="1"/>
      <w:iCs w:val="1"/>
      <w:color w:val="272727" w:themeColor="text1" w:themeTint="0000D8"/>
      <w:sz w:val="21"/>
      <w:szCs w:val="21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character" w:styleId="Heading1Char" w:customStyle="1">
    <w:name w:val="Heading 1 Char"/>
    <w:basedOn w:val="DefaultParagraphFont"/>
    <w:link w:val="Heading1"/>
    <w:uiPriority w:val="9"/>
    <w:rsid w:val="0039402A"/>
    <w:rPr>
      <w:rFonts w:asciiTheme="majorHAnsi" w:cstheme="majorBidi" w:eastAsiaTheme="majorEastAsia" w:hAnsiTheme="majorHAnsi"/>
      <w:color w:val="2f5496" w:themeColor="accent1" w:themeShade="0000BF"/>
      <w:sz w:val="32"/>
      <w:szCs w:val="32"/>
    </w:rPr>
  </w:style>
  <w:style w:type="character" w:styleId="Heading2Char" w:customStyle="1">
    <w:name w:val="Heading 2 Char"/>
    <w:basedOn w:val="DefaultParagraphFont"/>
    <w:link w:val="Heading2"/>
    <w:uiPriority w:val="9"/>
    <w:rsid w:val="0039402A"/>
    <w:rPr>
      <w:rFonts w:asciiTheme="majorHAnsi" w:cstheme="majorBidi" w:eastAsiaTheme="majorEastAsia" w:hAnsiTheme="majorHAnsi"/>
      <w:color w:val="2f5496" w:themeColor="accent1" w:themeShade="0000BF"/>
      <w:sz w:val="26"/>
      <w:szCs w:val="26"/>
    </w:rPr>
  </w:style>
  <w:style w:type="character" w:styleId="Heading3Char" w:customStyle="1">
    <w:name w:val="Heading 3 Char"/>
    <w:basedOn w:val="DefaultParagraphFont"/>
    <w:link w:val="Heading3"/>
    <w:uiPriority w:val="9"/>
    <w:semiHidden w:val="1"/>
    <w:rsid w:val="0039402A"/>
    <w:rPr>
      <w:rFonts w:asciiTheme="majorHAnsi" w:cstheme="majorBidi" w:eastAsiaTheme="majorEastAsia" w:hAnsiTheme="majorHAnsi"/>
      <w:color w:val="1f3763" w:themeColor="accent1" w:themeShade="00007F"/>
      <w:sz w:val="24"/>
      <w:szCs w:val="24"/>
    </w:rPr>
  </w:style>
  <w:style w:type="character" w:styleId="Heading4Char" w:customStyle="1">
    <w:name w:val="Heading 4 Char"/>
    <w:basedOn w:val="DefaultParagraphFont"/>
    <w:link w:val="Heading4"/>
    <w:uiPriority w:val="9"/>
    <w:semiHidden w:val="1"/>
    <w:rsid w:val="0039402A"/>
    <w:rPr>
      <w:rFonts w:asciiTheme="majorHAnsi" w:cstheme="majorBidi" w:eastAsiaTheme="majorEastAsia" w:hAnsiTheme="majorHAnsi"/>
      <w:i w:val="1"/>
      <w:iCs w:val="1"/>
      <w:color w:val="2f5496" w:themeColor="accent1" w:themeShade="0000BF"/>
    </w:rPr>
  </w:style>
  <w:style w:type="character" w:styleId="Heading5Char" w:customStyle="1">
    <w:name w:val="Heading 5 Char"/>
    <w:basedOn w:val="DefaultParagraphFont"/>
    <w:link w:val="Heading5"/>
    <w:uiPriority w:val="9"/>
    <w:semiHidden w:val="1"/>
    <w:rsid w:val="0039402A"/>
    <w:rPr>
      <w:rFonts w:asciiTheme="majorHAnsi" w:cstheme="majorBidi" w:eastAsiaTheme="majorEastAsia" w:hAnsiTheme="majorHAnsi"/>
      <w:color w:val="2f5496" w:themeColor="accent1" w:themeShade="0000BF"/>
    </w:rPr>
  </w:style>
  <w:style w:type="character" w:styleId="Heading6Char" w:customStyle="1">
    <w:name w:val="Heading 6 Char"/>
    <w:basedOn w:val="DefaultParagraphFont"/>
    <w:link w:val="Heading6"/>
    <w:uiPriority w:val="9"/>
    <w:semiHidden w:val="1"/>
    <w:rsid w:val="0039402A"/>
    <w:rPr>
      <w:rFonts w:asciiTheme="majorHAnsi" w:cstheme="majorBidi" w:eastAsiaTheme="majorEastAsia" w:hAnsiTheme="majorHAnsi"/>
      <w:color w:val="1f3763" w:themeColor="accent1" w:themeShade="00007F"/>
    </w:rPr>
  </w:style>
  <w:style w:type="character" w:styleId="Heading7Char" w:customStyle="1">
    <w:name w:val="Heading 7 Char"/>
    <w:basedOn w:val="DefaultParagraphFont"/>
    <w:link w:val="Heading7"/>
    <w:uiPriority w:val="9"/>
    <w:semiHidden w:val="1"/>
    <w:rsid w:val="0039402A"/>
    <w:rPr>
      <w:rFonts w:asciiTheme="majorHAnsi" w:cstheme="majorBidi" w:eastAsiaTheme="majorEastAsia" w:hAnsiTheme="majorHAnsi"/>
      <w:i w:val="1"/>
      <w:iCs w:val="1"/>
      <w:color w:val="1f3763" w:themeColor="accent1" w:themeShade="00007F"/>
    </w:rPr>
  </w:style>
  <w:style w:type="character" w:styleId="Heading8Char" w:customStyle="1">
    <w:name w:val="Heading 8 Char"/>
    <w:basedOn w:val="DefaultParagraphFont"/>
    <w:link w:val="Heading8"/>
    <w:uiPriority w:val="9"/>
    <w:semiHidden w:val="1"/>
    <w:rsid w:val="0039402A"/>
    <w:rPr>
      <w:rFonts w:asciiTheme="majorHAnsi" w:cstheme="majorBidi" w:eastAsiaTheme="majorEastAsia" w:hAnsiTheme="majorHAnsi"/>
      <w:color w:val="272727" w:themeColor="text1" w:themeTint="0000D8"/>
      <w:sz w:val="21"/>
      <w:szCs w:val="21"/>
    </w:rPr>
  </w:style>
  <w:style w:type="character" w:styleId="Heading9Char" w:customStyle="1">
    <w:name w:val="Heading 9 Char"/>
    <w:basedOn w:val="DefaultParagraphFont"/>
    <w:link w:val="Heading9"/>
    <w:uiPriority w:val="9"/>
    <w:semiHidden w:val="1"/>
    <w:rsid w:val="0039402A"/>
    <w:rPr>
      <w:rFonts w:asciiTheme="majorHAnsi" w:cstheme="majorBidi" w:eastAsiaTheme="majorEastAsia" w:hAnsiTheme="majorHAnsi"/>
      <w:i w:val="1"/>
      <w:iCs w:val="1"/>
      <w:color w:val="272727" w:themeColor="text1" w:themeTint="0000D8"/>
      <w:sz w:val="21"/>
      <w:szCs w:val="21"/>
    </w:rPr>
  </w:style>
  <w:style w:type="character" w:styleId="Strong">
    <w:name w:val="Strong"/>
    <w:basedOn w:val="DefaultParagraphFont"/>
    <w:uiPriority w:val="22"/>
    <w:qFormat w:val="1"/>
    <w:rsid w:val="0039402A"/>
    <w:rPr>
      <w:b w:val="1"/>
      <w:bCs w:val="1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SourceSansPro-regular.ttf"/><Relationship Id="rId2" Type="http://schemas.openxmlformats.org/officeDocument/2006/relationships/font" Target="fonts/SourceSansPro-bold.ttf"/><Relationship Id="rId3" Type="http://schemas.openxmlformats.org/officeDocument/2006/relationships/font" Target="fonts/SourceSansPro-italic.ttf"/><Relationship Id="rId4" Type="http://schemas.openxmlformats.org/officeDocument/2006/relationships/font" Target="fonts/SourceSansPr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RoZspqtgLg1x2/lSM1ypW8RqTmQ==">AMUW2mW160DHyjNhIhvYl30GKEzJYBvpzkB4X1u7f+2dOK6AF0rN630YkCzVc6BtUNqmLEvzR2piTMRJmee+eF7jWvaojZKKoDf67b6Y8khHcJBy8/4ErKA=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2021-06-17T20:43:00Z</dcterms:created>
  <dc:creator>Angela Mills</dc:creator>
</cp:coreProperties>
</file>